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相关院系及专业（1欧元≈7.5元人民币）：</w:t>
      </w:r>
    </w:p>
    <w:tbl>
      <w:tblPr>
        <w:tblStyle w:val="4"/>
        <w:tblW w:w="940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71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财务管理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会计学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金融工程</w:t>
            </w:r>
          </w:p>
        </w:tc>
        <w:tc>
          <w:tcPr>
            <w:tcW w:w="718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（考明斯基大学；金融与会计、管理（本硕）；2000欧/年）</w:t>
            </w: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（罗兹大学；经济学（本）；3000欧/年）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外语学院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英语</w:t>
            </w:r>
          </w:p>
        </w:tc>
        <w:tc>
          <w:tcPr>
            <w:tcW w:w="7185" w:type="dxa"/>
            <w:vAlign w:val="center"/>
          </w:tcPr>
          <w:p>
            <w:pPr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（华沙科学与人文大学；英语（本硕）；2000欧/年）</w:t>
            </w: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（什切青大学；英语（本）；2000欧/年）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数学与统计学院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数学与应用数学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统计学</w:t>
            </w:r>
          </w:p>
        </w:tc>
        <w:tc>
          <w:tcPr>
            <w:tcW w:w="718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（什切青大学；数学（本）；2000欧/年）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电子与信息工程学院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计算机科学与技术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应用物理学</w:t>
            </w:r>
          </w:p>
        </w:tc>
        <w:tc>
          <w:tcPr>
            <w:tcW w:w="718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（罗兹大学；计算机科学（硕）；3000欧/年）</w:t>
            </w: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（华沙理工大学；计算机科学（硕））</w:t>
            </w: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（什切青大学；物理学（本）；2000欧/年）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化学与化工学院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化学工程与工艺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应用化学</w:t>
            </w:r>
          </w:p>
        </w:tc>
        <w:tc>
          <w:tcPr>
            <w:tcW w:w="718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（西里西亚工业大学；化学技术与工程（本）；2500欧/年）</w:t>
            </w: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（托伦哥白尼大学；化学；（本硕）；4000欧/年）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现代农业与生物科技学院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食品科学与工程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生物技术</w:t>
            </w:r>
          </w:p>
        </w:tc>
        <w:tc>
          <w:tcPr>
            <w:tcW w:w="718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（罗兹理工大学；生物科技（本）；4000欧/年）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学前教育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小学教育</w:t>
            </w:r>
          </w:p>
        </w:tc>
        <w:tc>
          <w:tcPr>
            <w:tcW w:w="718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（华沙科学与人文大学；心理学（本硕）；4300欧/年）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视觉传达设计</w:t>
            </w:r>
          </w:p>
        </w:tc>
        <w:tc>
          <w:tcPr>
            <w:tcW w:w="718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（波兹南设计学院；传媒/室内/工业设计（本硕）；5800欧/年）</w:t>
            </w:r>
          </w:p>
        </w:tc>
      </w:tr>
    </w:tbl>
    <w:p>
      <w:pPr>
        <w:jc w:val="right"/>
      </w:pPr>
    </w:p>
    <w:p>
      <w:pPr>
        <w:jc w:val="left"/>
        <w:rPr>
          <w:rFonts w:hint="eastAsia"/>
        </w:rPr>
      </w:pPr>
      <w:r>
        <w:rPr>
          <w:rFonts w:hint="eastAsia"/>
        </w:rPr>
        <w:t xml:space="preserve">※ </w:t>
      </w:r>
      <w:r>
        <w:rPr>
          <w:rFonts w:hint="eastAsia"/>
          <w:lang w:eastAsia="zh-CN"/>
        </w:rPr>
        <w:t>以上费用均为预估费用，最终以波兰大学录取通知为准</w:t>
      </w:r>
      <w:bookmarkStart w:id="0" w:name="_GoBack"/>
      <w:bookmarkEnd w:id="0"/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10E"/>
    <w:rsid w:val="00091985"/>
    <w:rsid w:val="00112E62"/>
    <w:rsid w:val="001F7E46"/>
    <w:rsid w:val="00201EB5"/>
    <w:rsid w:val="00243B27"/>
    <w:rsid w:val="002879EB"/>
    <w:rsid w:val="003F540A"/>
    <w:rsid w:val="004B0404"/>
    <w:rsid w:val="004B26E2"/>
    <w:rsid w:val="005240CF"/>
    <w:rsid w:val="006E5D64"/>
    <w:rsid w:val="007971B4"/>
    <w:rsid w:val="007E3016"/>
    <w:rsid w:val="008904C4"/>
    <w:rsid w:val="008B26E7"/>
    <w:rsid w:val="009D0000"/>
    <w:rsid w:val="00A06004"/>
    <w:rsid w:val="00AF0093"/>
    <w:rsid w:val="00C77002"/>
    <w:rsid w:val="00D0310E"/>
    <w:rsid w:val="00E604F2"/>
    <w:rsid w:val="00E64319"/>
    <w:rsid w:val="00EA3BE4"/>
    <w:rsid w:val="00F37304"/>
    <w:rsid w:val="00F414D0"/>
    <w:rsid w:val="4DA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2016-08-30T05:21:00Z</dcterms:created>
  <dc:creator>Windows 用户</dc:creator>
  <cp:lastModifiedBy>acer</cp:lastModifiedBy>
  <dcterms:modified xsi:type="dcterms:W3CDTF">2017-09-26T03:41:07Z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